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成都印记 安逸游双飞5日行程单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SXM-SC17573995100c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无锡-成都
                <w:br/>
              </w:t>
            </w:r>
          </w:p>
          <w:p>
            <w:pPr>
              <w:pStyle w:val="indent"/>
            </w:pPr>
            <w:r>
              <w:rPr>
                <w:rFonts w:ascii="微软雅黑" w:hAnsi="微软雅黑" w:eastAsia="微软雅黑" w:cs="微软雅黑"/>
                <w:color w:val="000000"/>
                <w:sz w:val="20"/>
                <w:szCs w:val="20"/>
              </w:rPr>
              <w:t xml:space="preserve">
                游客乘飞机前往天府之国四川成都，抵达成都机场接机入住酒店
                <w:br/>
                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 1 小时左右）
                <w:br/>
                 抵达后开启成都自由活动：推荐【锦里】【春熙路】【太古里】【宽窄巷子】【人民公园泡茶馆】【蜀风雅韵川剧院】【建设路美食街】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
                <w:br/>
              </w:t>
            </w:r>
          </w:p>
          <w:p>
            <w:pPr>
              <w:pStyle w:val="indent"/>
            </w:pPr>
            <w:r>
              <w:rPr>
                <w:rFonts w:ascii="微软雅黑" w:hAnsi="微软雅黑" w:eastAsia="微软雅黑" w:cs="微软雅黑"/>
                <w:color w:val="000000"/>
                <w:sz w:val="20"/>
                <w:szCs w:val="20"/>
              </w:rPr>
              <w:t xml:space="preserve">
                 早餐后统一集合乘车前往都江堰景区（不含无线耳麦 30/人，古城观光车 10 元/人，景区观光车 10 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 拜水都江堰，是一次学习。小学时学过都江堰的课文还记得“深淘滩 低作堰 道法自然”。福泽千秋的伟大水利工程如泱泱中华文化的一滴水，汇集到一起成为世界无坝引水的水利文化鼻祖。
                <w:br/>
                 午餐后，观赏川剧变脸表演（40 分钟），有俏花旦、茶艺表演、八阵图、滚灯、川剧变脸五个节目。后游览青城山乘坐（景区观光车 35 元/人自理；青城山索道 60 元/人自理）青城山
                <w:br/>
                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温馨提示：1. 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
                <w:br/>
              </w:t>
            </w:r>
          </w:p>
          <w:p>
            <w:pPr>
              <w:pStyle w:val="indent"/>
            </w:pPr>
            <w:r>
              <w:rPr>
                <w:rFonts w:ascii="微软雅黑" w:hAnsi="微软雅黑" w:eastAsia="微软雅黑" w:cs="微软雅黑"/>
                <w:color w:val="000000"/>
                <w:sz w:val="20"/>
                <w:szCs w:val="20"/>
              </w:rPr>
              <w:t xml:space="preserve">
                早餐后统一集合乘车前往游览【熊猫基地 2h，不含语音讲解器 10 元/人，观光车 30 元/人】，熊猫基地常年饲养有大熊猫、小熊猫、黑颈鹤、白鹳和白天鹅、黑天鹅、雁、鸳鸯及孔雀等动物。在由 68 科 300 多种高等植物所构成的基地人工生态植被内栖息着野生鸟类 29 科90 多种。基地还为游客创造出现代的交互式的学习体验环境。通过这些学习型展区，将逐步了解基地研究工作的深度，以及在这个由人类危险主宰的世界里我们为帮助濒危物种的生存所作出的承诺和付出的努力。
                <w:br/>
                 午餐后出发前往游览【三星堆博物馆 2h，不含语音讲解器 30 元/人】三星堆博物馆位于全国重点文物保护单位三星堆遗址东北角，地处历史文化名城广汉城西鸭子河畔，南距成都 40 公里，北距德阳 26 公里，是中国一座现代化的专题性遗址博物馆。博物馆于 1992 年 8 月奠基，1997 年 10 月建成开放。三星堆博物馆馆区占地面积约 530 亩，第一展馆面积 4200 平方米，第二展馆面积 7000 平方米，游客接待中心建筑总面积 2600 平方米。出土文物：三星堆铜人像、青铜立人像、青铜太阳轮、青铜神树等。游览结束返回成都酒店休息。
                <w:br/>
                温馨提示：
                <w:br/>
                1.由于三星堆未对旅行社开放团队票渠道，如我社未抢到三星堆门票则调整为游览金沙遗址【不含语音讲解器 30 元/人】。
                <w:br/>
                2.金沙遗址是中国进入 21 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成都-杜甫草堂-宽窄巷子-奎星楼-武侯祠-锦里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
                <w:br/>
                诗史堂、柴门、工部祠排列在一条中轴线上 ，两 旁配以对称的回廊与其它附属建筑 ，其间有流水萦回 ，小桥勾连 ，竹树掩映 ，显得既庄严肃 穆、古朴典雅而又幽深静谧、秀丽清朗。
                <w:br/>
                 【宽窄巷子】由宽巷子、窄巷子、井巷子平行排列组成，全为青黛砖瓦的仿古四合院落，这里也是成都遗留下来的较成规模的清朝古街道，与大慈寺、文殊院一起并称为成都三大历史文化名城保护街区。
                <w:br/>
                 【奎星楼】“魁星点斗送状元”，奎星楼，自带一种星象气质，相比于宽窄巷子和锦里，有它独特的文艺气息和烟火气息，一半美食一半文艺就在奎星楼街。
                <w:br/>
                 【武侯祠】，武侯祠始建于蜀汉章武元年（221 年），原是纪念诸葛亮的专祠，亦称孔明庙、诸葛祠、丞相祠等，后合并为君臣合祀祠庙。武侯祠是民众对蜀汉丞相诸葛亮“鞠躬尽瘁，死而后已”精神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后自行返回酒店。
                <w:br/>
                温馨提示：
                <w:br/>
                1. 游览古建筑群时注意自身安全，注意防火防盗，博物馆内禁止吸烟，拍照请关闭闪光灯。
                <w:br/>
                2. 古街巷道人多繁杂，游客游览时请保护好自身财产安全，购买纪念品时请理智消费。
                <w:br/>
                3. 为了让大家拥有更加舒适和愉快的旅行体验，我社可能会根据团上实际情况在不减少景点的情况下调整优化游览顺序以避开堵车和人流量高峰，感谢您的理解和支持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安排送机-回到无锡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 酒店退房时间为中午 12:00 之前，若您航班为晚班机，请于 12 点前完成退房，若由于超过退房时间退房所产生的费用请自理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无锡成都往返飞机经济舱
                <w:br/>
                陆地头等舱保姆车：2+1 布局皮沙发座椅，可坐可半躺，空间宽敞豪华，随车配备 USB 充电接口；
                <w:br/>
                接送机/站为小车、一单一接、不拼不等。 门票 都江堰/青城山/熊猫基地/三星堆/武侯祠/杜甫草堂
                <w:br/>
                用餐全程 4 酒店早餐 1 火锅 2 特色中餐（正餐餐标 30 元/人&amp;火锅 80 元/人）；早餐为酒店早餐，不用不退。
                <w:br/>
                当地饮食与游客饮食习惯差异较大，餐饮条件有限，尽请游客谅解并可自备些零食（方便面、榨菜等），景区段所含早餐和晚餐在所住酒店用套餐（酒店晚餐 10 人 1 桌 8 菜 1 汤，不用不退费），中餐在沿途指定餐厅用餐。 
                <w:br/>
                住宿参考酒店：
                <w:br/>
                成都 4 钻：开元名庭/智选假日/罗曼紫薇/金科圣嘉/明宇丽呈/维也纳国际/青桐城市/宜尚/凯里亚德/埃菲尔/峨眉雪芽/春天/英联金盛/艾克美雅阁/和颐/锦江都城或同级
                <w:br/>
                导游 成都出发持国家导游资格证中文导游服务。 儿童 只含车位、中餐半餐费、旅游意外保险。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【景交】
                <w:br/>
                自愿消费：都江堰扶梯 40、观光车 20、青城山观光车 35、往返索道 60、月城湖船票 10、都青耳麦 30、
                <w:br/>
                皮影 35；熊猫基地耳麦 10、三星堆耳麦 30；武侯祠耳麦 10、杜甫草堂耳麦 10。
                <w:br/>
                【用餐】成都晚餐不统一安排，请提前备好，或自行安排。
                <w:br/>
                【儿童】价格不含床位不含酒店早晚餐，不含门票，超过 1.2 米请自行购买儿童票。
                <w:br/>
                【其他】费用包含中未写明费用及其个人消费因交通延阻、罢工、天气、飞机、机器故障、航班取消或更改
                <w:br/>
                时间等不可抗力原因所导致的额外费用。酒店内洗衣、理发、电话、传真、收费电视、饮品、烟酒等个人消
                <w:br/>
                费。自娱自乐项目，以上所列服务外的其它任何费用（如景区马费、各景点小门票、用餐酒水费用、及其他
                <w:br/>
                一切个人开支）。
                <w:br/>
                2. 团队在游览过程中，如客人或团队擅自脱离我公司导游而跟其他无关人员前往行程以外景点，则视为客人或
                <w:br/>
                团队违约，按照“中华人民共和国旅游法”相关规定处理，我公司有权终止该客人或该团的切接待活动，
                <w:br/>
                并对客人或团队所出现意外情况不承担任何责任。
                <w:br/>
                3. 3 岁以下儿童和 80 岁以上老人保险公司不受理人身意外伤害投保情况；建议走其他线路，如客人坚持参加
                <w:br/>
                旅游，必须在合同中注明“自愿参加旅游，提供当地三甲医院提供的健康证明及家人的担保承诺书，并已知
                <w:br/>
                保险公司不受理人身意外伤害投保，如有意外，自愿承担相关一切责任和后果”。
                <w:br/>
                跟团游客必须携带有效身份证，自行准备口罩。
                <w:br/>
                4. 遇人力不可抗拒因素（如：政府行为、天气、航班延误、取消、管制、故障等）造成行程延误或产生的其它
                <w:br/>
                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2025-09-17T05:29:31+08:00</dcterms:created>
  <dcterms:modified xsi:type="dcterms:W3CDTF">2025-09-17T05:29:31+08:00</dcterms:modified>
</cp:coreProperties>
</file>

<file path=docProps/custom.xml><?xml version="1.0" encoding="utf-8"?>
<Properties xmlns="http://schemas.openxmlformats.org/officeDocument/2006/custom-properties" xmlns:vt="http://schemas.openxmlformats.org/officeDocument/2006/docPropsVTypes"/>
</file>