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【散拼】宿之约4-9人小团 .日本本州新干线6天.东阪双自由(晚班机）行程单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日本本州新干线6天.东阪双自由(晚班机）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RB1757389179EA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无锡-大阪  HO1643(1240-1600) 或ZH675 13:45-17:00
                <w:br/>
                大阪-无锡 HO1644(1700-1800)或ZH 676 1800 1955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宿之约	1、无锡直飞、深圳航空，正班机往返；
                <w:br/>
                2、高成本新干线体验，东阪少走800公里；
                <w:br/>
                3、保证东阪市区连住，两整日自由；
                <w:br/>
                4、住宿标准，网评四钻，含早餐；
                <w:br/>
                5、中部温泉升级五钻
                <w:br/>
                6、暑季限定-京都铁道博物馆、奈良若草山
                <w:br/>
                7、日本最大奥莱-富士山御殿场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参考信息:HO1643(1240-1600)或ZH675 13:45-17:00
                <w:br/>
                接机后入住酒店 后自行前往心斋桥、道顿堀自由活动
                <w:br/>
                交通：接机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大阪全天自由活动，无车无导推荐:环球影城(门票自理)
                <w:br/>
                交通：当天无车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大阪-奈良-京都-中部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清水寺+二三年坂
                <w:br/>
                伏见稻荷大社
                <w:br/>
                奈良若草山
                <w:br/>
                交通：包车10小时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中部滨松地区酒店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 富士山- 镰仓-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富士山御殿场奥特莱斯
                <w:br/>
                镰仓小町通
                <w:br/>
                镰仓江之电(高校前)
                <w:br/>
                交通：包车10小时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东京全天自由活动，无车无导推荐:东京迪士尼(门票自理)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 新干线 大阪-无锡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早餐后酒店集合前往东京站搭乘新干线JR新干线:东京站-新大阪站(2.5 小时参考新干线:希望 327 (9:54/12:24)抵达大阪送机场航班信息:HO1644(1700-1800)或ZH676 1800-1955
                <w:br/>
                交通：送站送机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无锡/大阪，经济舱国际往返机票（含税金） 
                <w:br/>
                门票	行程内所列景点入场门票费
                <w:br/>
                交通	丰田海狮10座面包车（4人或4人以下安排7座埃尔法商务车），中文司机兼导游服务，以及全程小费；
                <w:br/>
                住宿	东京2晚，大阪2晚（网评4钻）市区连住，含早餐（2人一间，6周岁以上儿童必须占床）；
                <w:br/>
                中部温泉（五钻/含早晚两餐） 或  滨松丰桥 （四钻/含早）或滨松五钻（五钻/含早  报名时请咨询
                <w:br/>
                用餐	全程酒店含早、详情请参照行程内容列明为准；
                <w:br/>
                领队	此团为自由行团队行程，无领队；
                <w:br/>
                签证	日本个人/团队旅游签证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	个人旅行意外保险；
                <w:br/>
                正餐	旅游正餐，由司机推荐或者游客自选，当场现付；
                <w:br/>
                出入境	出入境的行李海关课税，超重行李的托运费、管理费。
                <w:br/>
                行程调整	如因证件、航班、台风及其它不可抗力因素调整行程的权利；
                <w:br/>
                其他	洗衣、理发、电话、饮料、烟酒、付费电视、行李搬运等私人费用
                <w:br/>
                行程另行付费项目及境外一切个人消费；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报名社在行程开始前取消行程，则按照下列标准支付对方违约金： 
                <w:br/>
                ① 出发前 21-30 个工作日，按旅游费用总额 10%； 
                <w:br/>
                ② 出发前 14-21 个工作日，按旅游费用总额 30%； 
                <w:br/>
                ③ 出发当日算起 7-14 个工作日，按旅游费用总额 50%； 
                <w:br/>
                ④ 出发当日算起 4-6 个工作日，按旅游费用总额 80%； 
                <w:br/>
                ⑤ 出发当日算起 3 个工作日以内，按旅游费用总额 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全程单间差 3000 元（全程四钻）；4000元（升级五钻）
                <w:br/>
                酒店单人间一般为一张单人床，单房差是指用一个单人间产生的差价而非双间单人利用的差价。
                <w:br/>
                儿童	年龄6周岁以下不占床-3000/人，如需占床请按成人预定，滿6周岁请按成人预订；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2025-09-17T05:39:35+08:00</dcterms:created>
  <dcterms:modified xsi:type="dcterms:W3CDTF">2025-09-17T05:39:35+08:00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