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甄选桂林双飞4/5/6日行程单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DXHZL-GX1750060001WB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扬州桂林双飞4日  
                <w:br/>
                扬州桂林双飞5日
                <w:br/>
                无锡桂林双飞6日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江苏-桂林
                <w:br/>
              </w:t>
            </w:r>
          </w:p>
          <w:p>
            <w:pPr>
              <w:pStyle w:val="indent"/>
            </w:pPr>
            <w:r>
              <w:rPr>
                <w:rFonts w:ascii="微软雅黑" w:hAnsi="微软雅黑" w:eastAsia="微软雅黑" w:cs="微软雅黑"/>
                <w:color w:val="000000"/>
                <w:sz w:val="20"/>
                <w:szCs w:val="20"/>
              </w:rPr>
              <w:t xml:space="preserve">
                根据航班前往桂林，抵达后入住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之后您可自由漫步在没有国度、充满热情的【洋人街——阳朔西街】（无车无导游陪同）感受浓郁的异国风情。（西街21:00以后游览为最佳时间）前往酒店入住！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店接客人（请提前在酒店用好早餐）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前往码头乘坐漓江顶级游轮【豪华四星船】游览【百里如画大漓江】（AAAAA级景区，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上下船码头以水运中心实际出票为准） 由桂林旅游股份有限公司统一提供，如若此航线四星游船因特殊情况导致无法游览，则调整为游览三星游船正航（磨盘山-阳朔）+赠送电瓶车，费用无增减。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根据航班送团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全程舒适四星酒店（未挂牌），免费升级一晚国五大瀑布酒店（我社不提供自然单间，如出现单人由旅行社调整标间内加床或客人自行补足房差包房）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豪华船自助、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1.四星船：儿童票：7-14周岁 200/人  （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2025-08-03T03:56:57+08:00</dcterms:created>
  <dcterms:modified xsi:type="dcterms:W3CDTF">2025-08-03T03:56:57+08:00</dcterms:modified>
</cp:coreProperties>
</file>

<file path=docProps/custom.xml><?xml version="1.0" encoding="utf-8"?>
<Properties xmlns="http://schemas.openxmlformats.org/officeDocument/2006/custom-properties" xmlns:vt="http://schemas.openxmlformats.org/officeDocument/2006/docPropsVTypes"/>
</file>