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【寻梦湘西】双飞5日游行程单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LF-HUN1748233386Y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去程：无锡飞铜仁A67237 0805-1010	       
                <w:br/>
                回程：铜仁飞无锡A67238 2145-2340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一价全含精华风景点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 0805-1010抵达铜仁凤凰机场，导游接站后汽车约2小时前往芙蓉镇入住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交通：大交通，汽车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张家界森林公园—袁家界  天子山  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景点：袁家界，天子山，金鞭溪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凤凰—铜仁凤凰机场—江苏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 2145-2340抵达无锡硕放机场，结束愉快湖南旅程，回到温馨的家。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5、住宿：全程指定网评A类4钻酒店入住（不提供自然单间，若产生单房差550/人）
                <w:br/>
                芙蓉镇网评4钻参考酒店: 花开丽景、白荷花谷、隽雅酒店或同级（当地条件有限）
                <w:br/>
                凤凰网评4钻参考酒店：凤鸣天下、最湘西、国宾、讴印温泉、念楃、凤天国际或同级
                <w:br/>
                武陵源2晚网评4钻：专家村、神州界、锦天盛世、柏曼或同级
                <w:br/>
                6、导游：全程优秀导游服务，旅行社责任险
                <w:br/>
                7、儿童：1.2米以下，12周岁以内儿童，只含大交通，地接用车，餐，导游，不含门票，不占床260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门票核价按政府对全国的优惠政策打包核算，所有优惠群体报名后均需要提供相关证件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2025-09-11T07:00:29+08:00</dcterms:created>
  <dcterms:modified xsi:type="dcterms:W3CDTF">2025-09-11T07:00:29+08:00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