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【整团】轻旅行.海の京都.京阪双自由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RB1742800129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ZH673（08:55/12:10）/ZH675（13:45/17:00）&amp; ZH677（16:25/19:40）
                <w:br/>
                参考航班：大阪/无锡 ZH674（13:10/15:05）/ZH676（18:00/19:55）&amp; ZH678（20:40/22:35）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/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 2 小时到达无锡机场，带好护照和电子签证页
                <w:br/>
                参考航班： ZH673（08:55/12:10）
                <w:br/>
                ZH675（13:45/17:00）&amp; ZH677（16:25/19:40）
                <w:br/>
                大阪关西机场接机，送大阪酒店入住。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（市区四钻连住）
                <w:br/>
                大阪东急 REI
                <w:br/>
                北滨最佳西方
                <w:br/>
                The B 新世界
                <w:br/>
                道顿堀水晶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推荐景点：环球影城（门票自理）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（市区四钻连住）
                <w:br/>
                大阪东急 REI
                <w:br/>
                北滨最佳西方
                <w:br/>
                The B 新世界
                <w:br/>
                道顿堀水晶
                <w:br/>
                大阪智选假日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 宇治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春日大社.外苑（世界遗产）
                <w:br/>
                奈良公园
                <w:br/>
                宇治平等院（世界遗产）
                <w:br/>
                平等院表参道抹茶一条街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或
                <w:br/>
                神户市区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神户/大阪 天桥立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天桥立（日本三景）
                <w:br/>
                伞松公园 或 View Land 缆车登山（含入场）
                <w:br/>
                伊根舟屋
                <w:br/>
                伊根游船（含入场）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（市区四钻连住）
                <w:br/>
                东急 STAY 京都三条乌丸
                <w:br/>
                LOISIR HOTEL CLASSIC
                <w:br/>
                GARDEN KYOTO SANJO, 京都四条精品城市
                <w:br/>
                京都二条赫迪星漫画和书酒店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推荐景点：金阁寺、祗园花见小路、岚山渡月桥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京都市区
                <w:br/>
                （市区四钻连住）
                <w:br/>
                东急 STAY 京都三条乌丸
                <w:br/>
                LOISIR HOTEL CLASSIC
                <w:br/>
                GARDEN KYOTO SANJO, 京都四条精品城市
                <w:br/>
                京都二条赫迪星漫画和书酒店
                <w:br/>
                或同级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大阪 /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  参考航班：大阪/无锡 ZH674（13:10/15:05）
                <w:br/>
                ZH676（18:00/19:55）&amp; ZH678（20:40/22:35）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2025-07-22T01:22:08+08:00</dcterms:created>
  <dcterms:modified xsi:type="dcterms:W3CDTF">2025-07-22T01:22:08+08:00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