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【二环遇上希尔顿】暑期北京5日游行程单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XJJ-BJ1746941768u1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往返大交通以实际报名确认为准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本日三餐均不含，敬请自理~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逛【什刹海风景区】位于北京市中心城区西城区，毗邻北京城中轴线。水域面积33.6万平方米，是北京城内面积最大、风貌保存最完整的一片历史街区，在北京城规划建设史上占有独特的地位。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升旗仪式→八达岭长城→奥林匹克公园→鸟巢水立方外景→前门大街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前门大街总长845米，大栅栏、鲜鱼门、煤市口、北京坊等耳孰能详的地名，原汁原味的牌扁，置身其中让人仿佛穿越时间，转过街角就会与历史相见。全新亮相的前门大街成为集中展示民族商业精品、老字号和国际著名品牌的历史文化特色商业街区。在这里可为你的家人、朋友挑选一样礼物，或者为自己珍藏一件具有北京特色的纪念品，为自己的北京之行画上圆满的句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天坛公园通票→颐和园→清华/北大正门拍照→圆明园通票
                <w:br/>
              </w:t>
            </w:r>
          </w:p>
          <w:p>
            <w:pPr>
              <w:pStyle w:val="indent"/>
            </w:pPr>
            <w:r>
              <w:rPr>
                <w:rFonts w:ascii="微软雅黑" w:hAnsi="微软雅黑" w:eastAsia="微软雅黑" w:cs="微软雅黑"/>
                <w:color w:val="000000"/>
                <w:sz w:val="20"/>
                <w:szCs w:val="20"/>
              </w:rPr>
              <w:t xml:space="preserve">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参观《私人订制收藏文化馆》位于中央行政区中轴线上，免费品尝老北京大碗茶。
                <w:br/>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【清华大学】或【北京大学】正门拍照，清华和北大均为中国近现代最著名的大学院校，也是学子梦寐以求进入的名牌大学。
                <w:br/>
                参观【圆明园】（含遗址）如今的圆明园是全国最深刻、最有教育意义的爱国主义教育基地，观遗址、听讲解、忆国耻，接受爱国主义教育洗礼，激发了大家强烈的民族使命感和爱国主义情怀。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
                <w:br/>
                2、住宿：指定入住北京国贸希尔顿花园酒店。如酒店房满的情况下，安排不低于所列标准的酒店，敬请谅解。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3正餐（60元东来顺老北京涮肉、50元京城风味自助餐、50元故宫餐厅；十人一桌，八菜一汤，放弃用餐费用不退）。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私人订制收藏文化馆</w:t>
            </w:r>
          </w:p>
        </w:tc>
        <w:tc>
          <w:tcPr/>
          <w:p>
            <w:pPr>
              <w:pStyle w:val="indent"/>
            </w:pPr>
            <w:r>
              <w:rPr>
                <w:rFonts w:ascii="微软雅黑" w:hAnsi="微软雅黑" w:eastAsia="微软雅黑" w:cs="微软雅黑"/>
                <w:color w:val="000000"/>
                <w:sz w:val="20"/>
                <w:szCs w:val="20"/>
              </w:rPr>
              <w:t xml:space="preserve">1、私人订制收藏文化馆内有商品销售，不视为旅行社安排购物行为。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8、北京常年堵车，导游及司机会提前多个小时送站/机，散客离京交通不完全一致，统一送团可能会让您提早到达车站/机场，敬请谅解；
                <w:br/>
                9、请在离开旅游车时仔细检查并携带好自己的随身行李物品，不要遗落车上，因遗落等原因造成的丢失产生的所有损失由游客自行承担。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8、北京常年堵车，导游及司机会提前多个小时送站/机，散客离京交通不完全一致，统一送团可能会让您提早到达车站/机场，敬请谅解；
                <w:br/>
                9、请在离开旅游车时仔细检查并携带好自己的随身行李物品，不要遗落车上，因遗落等原因造成的丢失产生的所有损失由游客自行承担。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2025-05-23T04:13:05+08:00</dcterms:created>
  <dcterms:modified xsi:type="dcterms:W3CDTF">2025-05-23T04:13:05+08:00</dcterms:modified>
</cp:coreProperties>
</file>

<file path=docProps/custom.xml><?xml version="1.0" encoding="utf-8"?>
<Properties xmlns="http://schemas.openxmlformats.org/officeDocument/2006/custom-properties" xmlns:vt="http://schemas.openxmlformats.org/officeDocument/2006/docPropsVTypes"/>
</file>