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MSC荣耀邮轮   上海-济州-佐世保-上海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LY-YLRB1744680604bK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起航 17:00
                <w:br/>
                出发港介绍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韩国·济州 抵港 14:00 起航 21:00
                <w:br/>
                济州岛被列入了联合国教科文组织生物圈保护区（2002年）、世界自然遗产（2007年）和世界地质公园（2010年），可以说整个岛屿就是一个巨大的宝库。汉拿山和柱状节理等，能让游客们切身感受到火山岛的魅力。而各种自然森林则用旺盛的生命力给游客带来治愈。济州岛又称三多岛，以风多、岩石多和女人多而得名。
                <w:br/>
                济州岛的海女文化也非常有名，海女即以潜入海中捕捞海参、鲍鱼和海藻为工作的女性，有幸可以一睹她们的风采。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日本·佐世保 抵港 09:00 起航 19:00
                <w:br/>
                目的港介绍
                <w:br/>
                佐世保拥有大小208座岛屿绵延约25公里长，美丽而富饶，作为西海国立公园的的[九十九岛]吸引来自世界各地的游客前来观光。此外还有有以三川內地区为中心的陶瓷器制造业，是拥有400年传统的当地产业，同样远近驰名。日本九州地区最大的主题乐园[豪斯登堡]也位于此，因此也是著名的观光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抵港 7:00
                <w:br/>
                迎着轻柔的海风，随着邮轮缓缓驶向码头，精彩的旅程就要告一段落了。
                <w:br/>
                相信海上精彩纷呈的设施体验，异国风情的美食体验，还有专属智能的贴心服务都给您的海上假日留下了难忘的回忆。
                <w:br/>
                欢迎回到上海，MSC邮轮期待与您再次相遇。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1、船票：“荣耀号”游轮船票；
                <w:br/>
                2、游轮港务税费700元/人；
                <w:br/>
                3、餐饮：游轮上提供的所有免费餐食；
                <w:br/>
                4、游轮上派对、主题晚会、表演、游戏、比赛等活动（特别注明的收费活动除外）；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1、邮轮小费：内舱海景阳台18美金/人/晚；游艇会21美金/人/晚；2周岁以下婴儿免邮轮服务费；（游轮上支付，实际以游轮上收取为准）
                <w:br/>
                2、1000 日元/人/航次的“国际观光旅客税”。
                <w:br/>
                3、往返上海游轮码头的交通费用； 
                <w:br/>
                4、游轮上的私人消费（如：WIFI、打电话、洗衣服、购物、酒吧咖啡厅消费、SPA 等）； 
                <w:br/>
                5、个人旅游意外险（强烈建议购买）；
                <w:br/>
                6、以上服务内容中未提及的其他费用；
                <w:br/>
                7、非中国大陆护照及自由行、不跟团需支付300元/人
                <w:br/>
                8、单人入住双人房按照船票及港务费的200%的收取，游轮税金及游轮小费仍按一人收取。
                <w:br/>
                9、价格不含各地往返吴淞口码头接送；
                <w:br/>
                10、国际观光旅客税 1000 日/人；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邮轮价格变化较快，报名需二次查询价格并以报名时查询价格为准。目前价格有效期至4月30日。
                <w:br/>
                1、关于预定：
                <w:br/>
                ①预定需提供准确的名字（汉字及拼音）、出生日期、性别信息及分房名单。
                <w:br/>
                ②确认订单后，需支付2000元/人定金至我司账户保留舱位。若逾期未付，我社将视为取消定位。
                <w:br/>
                ③船方不接受不满6个月（含6个月）的婴儿、怀孕接近或超过24周（含第24周）的孕妇报名参团。同一房间内必须保证有一名游客年龄在18周岁以上，谢谢合作！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适用于内舱房、海景房、阳台房、套房：
                <w:br/>
                支付定金日至开航前45天前（含第45天）内通知取消，须支付船票费用的20%；
                <w:br/>
                开航前44天-21天须支付船票费用的50%；
                <w:br/>
                航次出发前20天之内，须支付船票费用的100%；
                <w:br/>
                适用于地中海游艇会俱乐部套房：
                <w:br/>
                航次出发前120天之前取消，须支付2000元人民币每人；
                <w:br/>
                航次出发前119天-90天内取消，须支付船票费用的25%；
                <w:br/>
                航次出发前89天-60天内取消，须支付船票费用的40%；
                <w:br/>
                航次出发前59天-30天内取消，须支付船票费用的60%；
                <w:br/>
                航次出发前29天-15天内取消，须支付船票费用的80%；
                <w:br/>
                航次出发前14天之内，须支付船票费用的100%；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的权利。
                <w:br/>
                ②年长者/老年宾客：乘坐邮轮的年长者宾客，对于年龄超过75 岁的宾客登轮，我们建议您随身携带医生开具的健康证明文件或体检报告，并确保购买了个人境外旅游保险签署免责协议。我们建议行程最好有家人陪伴，如有慢性病的记得携带常用药品和相关病史报告。
                <w:br/>
                *更多出入境药物携带要求请您以目的地领馆以及中国出入境管理局公布的信息为准。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2025-07-08T06:18:02+08:00</dcterms:created>
  <dcterms:modified xsi:type="dcterms:W3CDTF">2025-07-08T06:18:02+08:00</dcterms:modified>
</cp:coreProperties>
</file>

<file path=docProps/custom.xml><?xml version="1.0" encoding="utf-8"?>
<Properties xmlns="http://schemas.openxmlformats.org/officeDocument/2006/custom-properties" xmlns:vt="http://schemas.openxmlformats.org/officeDocument/2006/docPropsVTypes"/>
</file>