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   上海-佐世保-鹿儿岛-上海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LY-YLRB1743408468mn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上海—海洋光谱号游轮                           起航时间 16:30
                <w:br/>
                请于指定时间前往上海吴淞口国际游轮码头办理登船手续，游轮预计14:30关闸，登船后请您参加船上的安全讲解演示活动。16:30游轮起航。晚上游轮将为您呈现她独特的夜生活美丽: 游乐场、歌舞表演、电影院、卡拉ok、夜总会、盛大晚宴，的士高、夜总会，随心所欲。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佐世保           抵港时间 07:00    离港时间 19:00
                <w:br/>
                佐世保市是日本长崎县北部的中心城市，也是长崎县第二大城市，仅次于长崎市，人口数量在九州、冲绳地区排名第十，是日本指定的特例市和保健所政令市之一。以发达的造船业和国防工业而知名。同时日本九州地区最大的主题乐园‘豪斯登堡’也位于此，因此也是著名的观光城市。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鹿儿岛           抵港时间07:00    离港时间 18:00
                <w:br/>
                鹿儿岛县（英语：Kagoshima；日语：鹿児島県 [10]  /かごしまけん），日本九州最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此外，还是日本国内仅有的拥有聚集了现代科学精粹的宇宙火箭发射设施的县。气候温暖，属亚热带型气候，年平均气温在18.8℃左右，土壤为火山灰性质，农业和畜产业得到了大力发展，为农业县，农业产值在九州各县中居首位。工业以食品、木材、纸浆、造纸为主。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br/>
                备注：温馨提示：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
                <w:br/>
                2、游轮税收、港务费；
                <w:br/>
                3、游轮船舶观光上陆许可证
                <w:br/>
                4、游轮上派对、主题晚会、表演、游戏、比赛等活动（特别注明的收费活动除外）
                <w:br/>
                5、岸上游免费观光线路（常规游，仅适用于特定目的地）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1、邮轮小费：普通房型及海际套房服务费为每晚18美金/人；天际套房及星际套房服务费为每晚20.5美金/人
                <w:br/>
                2、岸上观光（升级线路）；
                <w:br/>
                3、往返上海游轮码头的交通费用；
                <w:br/>
                4、游轮上的私人消费（如：打电话、洗衣服、购物、酒吧咖啡厅消费、SPA等）；
                <w:br/>
                5、个人旅游意外险（强烈建议购买）；
                <w:br/>
                6、以上服务内容中未提及的其他费用；
                <w:br/>
                7、价格不含各地往返吴淞口码头接送；
                <w:br/>
                8、非中国籍或自由行游客需另加300元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邮轮报价会有变动更新，需以预定时二次确认价格为准
                <w:br/>
                船舱预定规定：请于确认定位后3日内付清全款。若逾期未付，我社有权取消定位！
                <w:br/>
                温馨提示：请随身携带国际信用卡或者美元现金（船上用），日元现金/韩币现金（岸上用）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规定，由于游轮上没有装备帮助孕妇或分娩人士的设施，故将不接受在航程开始时或航程进行中，会进入或已进入怀孕第24周的孕妇游客的预订申请。未超过24周的孕妇报名此行程，请提供医生开具的允许登船的证明并填写健康问讯表，允许登船证明请随身携带，健康问询表请于登船当天在码头填写签字并交予领队，并且游轮公司保留拒绝此客人登船的权利。
                <w:br/>
                70周岁以上老人参团，必须有直系亲属陪同，并提供健康证明，并签订免责书。
                <w:br/>
                游轮不接受，至游轮启航日未满6个月的婴儿的预定申请；
                <w:br/>
                邮轮规定，21周岁以下的乘客为未成年人，不得单独登船，具体有以下几种情况：
                <w:br/>
                1）18至20周岁游客，必须与至少1名21周岁以上的游客同住1间舱房方可登船。
                <w:br/>
                2）18周岁以下游客则需遵循如下规定：
                <w:br/>
                a.必须与父母亲中至少一位同行方可登船，需与父母亲中至少1位同住1间舱房。
                <w:br/>
                b.若未与父母同行，则必须与至少1名21周岁以上的游客同行，同住1间舱房或入住与同行的21周岁以上游客联通的舱房。同时，须由该未成年游客的父母亲或法定监护人签署一份《授权声明信与随行监护人承诺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
                <w:br/>
                c.2位18至20周岁已婚游客共同出行并同住1间舱房的，须在办理登船手续时出示结婚证明（或婚姻关系公证文件）方可登船。
                <w:br/>
                鉴于普通套房及以下的房间面积有限，如均为成人入住家庭房，空间会相当拥挤。
                <w:br/>
                游客必须在保证自身健康良好的前提下报名参加旅行，若因游客自身疾病及个人过错导致人身意外伤亡，我公司不承担责任。
                <w:br/>
                游客因自身原因发生被前往国家拒绝入境等情况，我公司不承担责任。游客擅自在境外离团或者滞留不归，责任自负。
                <w:br/>
                游客在自行活动期间，若发生人身意外伤亡和财产损失，我公司不承担赔偿责任。
                <w:br/>
                18周岁以下的未成年人游客必须由其监护人看护，若因看护不当发生意外，我公司不承担责任。   
                <w:br/>
                游轮公司有权改变行程及缩短景点游览时间，所产生的损失我司及游轮公司概不负责！我司保留根据具体情况更改行程的权利，以上行程仅供参考，请以出发行程为准。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确认舱位后取消政策	取消费率
                <w:br/>
                预定出发日前 45 天以上	全额退款
                <w:br/>
                预定出发日前 45 天至 30 天	1000人民币/人（套房权益收取10%船票价款或1000人民币，两者取其高作为取消费用）（不包括港务税费）
                <w:br/>
                预定出发日前 29 天至 8 天	50%船票价款（不包括港务税费）
                <w:br/>
                预定出发日前 7天及以内	100%船票价款（不包括港务税费）
                <w:br/>
                所有罚责日期如遇周末及国家假日自动提前至可工作日
                <w:br/>
                更名费用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开航前7天及以内，客人的任何信息都不得更改。任何参加活动舱位，如遇更名，将取消活动价格。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2025-05-23T06:06:38+08:00</dcterms:created>
  <dcterms:modified xsi:type="dcterms:W3CDTF">2025-05-23T06:06:38+08:00</dcterms:modified>
</cp:coreProperties>
</file>

<file path=docProps/custom.xml><?xml version="1.0" encoding="utf-8"?>
<Properties xmlns="http://schemas.openxmlformats.org/officeDocument/2006/custom-properties" xmlns:vt="http://schemas.openxmlformats.org/officeDocument/2006/docPropsVTypes"/>
</file>