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阳光海岛 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HZMJ-HAN1743392198XD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无锡/三亚HO200511:55起飞15:20到达
                <w:br/>
                三亚/无锡H0200616:30起飞19:50到达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亚龙湾热带天堂森林公园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打卡【椰海青春旅游区】（游览不少于60分钟）学习红色文化，传承红色基因，牢记历史使命，了解在战火纷飞的年代，革命先辈们顽强无畏的勇气和无穷的革命智慧、刻骨铭心的红色精神；感受互助、互信、友爱、团结的革命情怀；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南山文化旅游区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三亚无锡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w:br/>
                ★  特别说明：行程、景点游览顺序、游览时间仅提供参考标准，具体视天气及游客实际游览情况、我社有权在不减少景点的情况下做出相对应的调整；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三亚入住Plan A三亚舒适型住宿或同级、Plan B 三亚新城酒店-高级房或同级；
                <w:br/>
                用餐标准	全程含2正4早，早餐:自助/围桌；正餐:30元/人，赠南山素面；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 均自理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推荐自费
                <w:br/>
                附加协议
                <w:br/>
                <w:br/>
                ●  夜游三亚湾升舱顶层通票红艺人表演及酒水畅饮（另付费项目：168元/人）
                <w:br/>
                ●  红色娘子军大型实景演出：以山为幕，以水为媒，将自然山水作为舞台背景，利用高科技、布景、道具等打造出巨型演出舞台，穿越时空，回到 1931 年（另行付费项目，260 元/人）；
                <w:br/>
                <w:br/>
                ※  经旅游者与组团社及地接社友好协商并签订补充附加协议，可增加行程外的以上内容；
                <w:br/>
                ※  备注：以上价格均为参考价，具体以景区当天门市价和运营商公布价为准，如有变动不再另行通知！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三亚新城酒店-高级房	途客园景/海天-高级房/君亭-普标/君锦滨海-山景/宝宏-高级/夏威夷/柏瑞精品-市景/大东海1号/海虹-山景或同级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 确认开票 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2025-05-22T16:47:56+08:00</dcterms:created>
  <dcterms:modified xsi:type="dcterms:W3CDTF">2025-05-22T16:47:56+08:00</dcterms:modified>
</cp:coreProperties>
</file>

<file path=docProps/custom.xml><?xml version="1.0" encoding="utf-8"?>
<Properties xmlns="http://schemas.openxmlformats.org/officeDocument/2006/custom-properties" xmlns:vt="http://schemas.openxmlformats.org/officeDocument/2006/docPropsVTypes"/>
</file>