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【JX75】7星婺女洲  五龙源猛士漂  超级网红夜游望仙谷  挂壁瀑布  7星婺女洲 遇见婺源实景演出  五龙源极限猛士漂流  竹排漂流 18℃避暑清风溶洞 双夜游避暑 天花板度假 纯玩3日行程单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JX75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【帝王尊享】2晚七星度假婺女洲景区内（万卷/故园里奢华酒店）含丰盛自助早餐（含空调+洗漱用品）
                <w:br/>
                【中国第一漂】五龙源漂流不刺激不好玩·赔偿1000元！
                <w:br/>
                【五龙源猛士漂】挑战8.6公里激情漂流、298米的落差、80个S型回旋弯道..一路尖叫
                <w:br/>
                【超级网红夜游】斥资28亿打造山谷里流动清明上河图
                <w:br/>
                【七星婺女洲】
                <w:br/>
                【视觉震撼演出】赏价值280元震撼大型实景演出
                <w:br/>
                【顶级江南夜景】非遗打铁花+天上宫阙浪漫烟花秀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体验价值挂牌238元号称漂流中的“劳斯莱斯”【中国第一漂流·9星级五龙源惊魂极限漂流】（自理价值238元五龙源漂流，旅行社优惠价格自理120元）根元据个人身体情况选择【猛士漂】（约时长2小时）或【勇士漂】（约时长1.5小时）2选1五龙源漂流是婺源最火爆的旅游景点之一，也是目前华东地区海拔最高、落差最大的原生态漂流。峡谷漂流源起五龙山海拔500米的晓庄水库，湍流全长8.6公里，首尾落差达298米，或飞流直下，或静缓从容，或斗转曲折，一路花树掩映、飞瀑汇峡、古村相迎、廊桥劈波。漂流而下，搏浪飞舟、浪漫惊心，"激漂八千米，湿身花海里"，是极具特色的夏季度假休闲胜地。八千米花谷，三百米落差，一百分钟极限体验，一路尖叫，一路欢笑，一路花海，古村，古廊桥，惊险刺激的峡谷漂流，前所未有的湿身体验!最美的乡村，醉美的漂流，一辈子总得玩一次!   随后前往游览婺源地标级新景区盛大开园—【投资26亿荣获德国IF设计奖·婺女洲旅游度假区·顶级水舞灯光秀+火爆全网非遗打铁花】度假区坐落在中国最美乡村·婺源，是以婺源深厚的徽州历史文化底蕴为基础，以婺源“婺女飞天”传说的故事为线索的中国徽艺文旅微度假小镇。度假区总占地1000亩，建筑面积25万平方米，总投资约超25亿元，历经3年建设而成。婺女洲坐落在婺源的“母亲河”星江河畔，在保护地域文化遗产，地区文化生态的同时，通过现代的设计手法，国际化的视野及高度，将徽州文化中的生活美学进行极致挖掘，融合传统徽州名人，民艺，文脉，成为徽州文化旅游的全新标杆，形成值得一生痴绝重游的徽艺文化小镇。度假区以音乐岛、五显岛、芳烟岛三座主题岛屿为中心，婺女湖与五显财神湖环绕四周，加上游客服务中心，四季水乐园，徽市街，花 海及飞鸟乐园，酒店群共九大区域。打造了实景演艺、亲子游乐、文化景点、酒店会展、美食餐饮、休闲购物等六大业态，整体构建以隐逸闲居的生活体验为核心，以高端旅居度假为特色，以山水空间营造为亮点，匠造出隐逸、立体的美好度假生活。后观看大型户外实景演出《遇见婺源大型实景演出·三生三世》，鑫邦文旅斥资25亿元，序：婺源大地，峰峦叠翠，诗画山水，世外桃源，在千年古县，婺女星边，情续千年。
                <w:br/>
                <w:br/>
                第一世：上古时期，婺女斗恶龙拯救苍生。
                <w:br/>
                <w:br/>
                第二世：战国时期，侠骨柔情，英雄儿女赤子心。
                <w:br/>
                <w:br/>
                第三世：民国时期，身先士卒为人民，挺身而出救国难。
                <w:br/>
                <w:br/>
                三生三世，就这一眼，穿越了千年，祈愿山河安你我无恙。
                <w:br/>
                <w:br/>
                第三世可以介绍一下背景：民国时期，“白色恐怖” 反动势力用暴力所造成的恐怖行动,如大规模逮捕、迫害…
                <w:br/>
                <w:br/>
                后前往酒店休息！  
                <w:br/>
                <w:br/>
                特别说明：如遇自然灾害、不可抗力等因素导致五龙源漂流无法进行，则换游婺源王牌景区篁岭（篁岭缆车往返必消自理120元 ，年满65周岁自理60元）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游览抖音网红打卡地——【摄影地·网红月亮湾】景区的主要背景是石门村所在地。石门村由于黄喉噪鹛而出名，黄喉噪鹛是中国最珍稀的鸟种之一，属于世界濒危鸟种。其体型较小，因具有鲜黄色的喉而得名。黄喉噪鹛属群居性鸟类，生活在丘陵地带小型阔叶树，高度仅3米的浓密阴暗的次生林，隐匿于亚热带常绿林和浓密灌丛中。黄喉噪鹛特爱洗澡，每天上午10时和下午16时左右，除暴风雨天气外，黄喉噪鹛总要坚持到河边流动浅水里戏水，沾一下清水，扇动着羽毛。黄喉噪鹛生活的区域既靠近村子，也靠近水源。石门村风水林保持得比较好，有大树（银杏等阔叶林），毛竹林，这让环境湿度、温度适度，昆虫和数量丰富，适合黄喉噪鹛的生存。地特色“小小竹排水中流，巍巍青山两岸走”的【竹排船游·婺源山水画廊】（赠送竹排漂流）乘坐竹筏，踏着水波，穿越美景，在这绿水青山中穿越、轻风徐来，听渔舟唱晚，真是别有一番风味。远近高低错落的徽派民居互相辉映，形成了一幅绝美的画面。这里山环水绕，山河两岸片地油菜花海，风景秀丽，得山水之灵气，是古徽州一方“徽秀钟灵”之地。也是摄影爱好者的天堂，网红打卡地。随后重点游览国家AAAA级景区【抖音爆火夜景·绝壁望仙谷日景+夜景·山谷里的清明上河图】（赠送门票140元）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早餐后游览一座活着的徽州古镇【南宋国潮古镇】 （赠送游览，约1小时）老家的“一脉青山、一片屋瓦、一方习俗”都是世代传承的共同记忆，人们来到这里彷佛穿越了时间的隧道，看到了古老而又真实的徽州古镇。随着互动式民俗文化主题演艺节目穿梭在熙熙攘攘的人群中，让身处现代的人们，有了一种与古老文明对话的机会，古朴的街市，考究的服装，还有那些渐渐淹没在时间长河里的风俗，在这里被一一复活了，现代与过去有一次温柔的相遇。正当你被模糊了时间的界线时，远处响起欢快的锣鼓声，衣锦还乡的仪仗队正缓缓向你走来，宁静的小镇一下子热闹起来。来自四面八方的游客可以与身穿古装服饰的小镇邻里街坊，共同体验衣锦还乡、金榜题名、洞房花烛人生三大幸事，身临其境感受真实版徽州繁华什锦、车水马龙的市井画面。板凳龙、火把舞，应有尽有；徽州美食、琳琅满目；身着古装的商贩，匠心专注的艺人，打更巡夜的更夫，重点游览清风仙境景区游览【18℃避暑清风溶洞】，属距今二亿多年前古生代时期形成的"喀斯特"溶洞。洞中钟乳、石笋千姿百态，晶莹绚丽。大自然的鬼斧神工，造就"仙女潭"、"龙宫"、"定海神针"、"青螺水帘"、"蟠桃瑶池"、"凤凰池"、"仙人桥"、"石门关"、"千佛山"、"擎天柱"等众多景观，令人目不暇接，留连忘返。婺源地处中亚热带，四季分明，而洞内则另一个世界。隆冬时节，雾气腾腾，洞内温暖如春;盛夏之时，洞外知了声不断，而洞府之内，凉爽如龙宫。龙宫内有"龙井"，相传昔日乡人祷雨辙应。洞府之上，坡石林立，曲径通幽。实为旅游好去处。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2晚七星度假婺女洲景区内（万卷/故园里奢华酒店）含丰盛自助早餐（含空调+洗漱用品）（2晚单房差：补320元，涉及景区门票/早餐，房差只补不退）
                <w:br/>
                【 门 票 】 含全程景区首道大门票
                <w:br/>
                【 用 餐 】 赠送2早酒店自助早（不占床不含早）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【自理】9星五龙源极限漂流挂牌价238元，旅行社团队优惠价120元</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w:br/>
                2、本线路为综合优惠价任何证件均不享受优惠
                <w:br/>
                <w:br/>
                3、游客因故单方面取消出行（出发前48小时临时退团，需赔偿车位240元/人）
                <w:br/>
                <w:br/>
                4、该行程为特价打包线路，任何证件均不享受优惠
                <w:br/>
                <w:br/>
                5、在不减少景点的情况下，旅行社可调整景点游玩顺序
                <w:br/>
                <w:br/>
                儿童补门票：
                <w:br/>
                <w:br/>
                五龙源漂流（6周岁以上1.2以上）：120元人
                <w:br/>
                <w:br/>
                竹排（不限身高）：20元人
                <w:br/>
                <w:br/>
                望仙谷门票（1.2-1.4米）:60元人、（1.5米）70元人
                <w:br/>
                <w:br/>
                清风仙境（不限身高）：15元人
                <w:br/>
                <w:br/>
                婺女洲门票+演出 +光影（1.2-1.5米）:120元人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2025-10-07T05:19:49+08:00</dcterms:created>
  <dcterms:modified xsi:type="dcterms:W3CDTF">2025-10-07T05:19:49+08:00</dcterms:modified>
</cp:coreProperties>
</file>

<file path=docProps/custom.xml><?xml version="1.0" encoding="utf-8"?>
<Properties xmlns="http://schemas.openxmlformats.org/officeDocument/2006/custom-properties" xmlns:vt="http://schemas.openxmlformats.org/officeDocument/2006/docPropsVTypes"/>
</file>