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【五一黄金周】【浙EE08B】【安吉天空之城2日】安吉荣耀天空之城·云端一号玻璃漂流丨安吉竹博园·竹子博物馆·大熊猫·观看动物表演丨宿1晚五星设施酒店，纯玩0购物 经典2日游皖南泸沽湖-卢湖风景区丨五星酒店，纯玩0购物 网红2日游行程单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【五一黄金周】【浙EE08B】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✔️纯玩0购物；宿指定五星设施酒店赠送自助早     
                <w:br/>
                <w:br/>
                ✔️赠游安吉竹博园景区大门票+荣耀天空之城含云端1号玻璃漂流门票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早晨指定时间地点出发
                <w:br/>
                <w:br/>
                游玩安吉新晋网红打卡点，必去景点--【荣耀天空之城·阳光沙滩·20项游乐免费送】（门票已含，游览时间约3小时），荣耀天空之城旅游度假区总投资额达4.87亿，总面积超3800亩，景区拥有森林、水库、竹海、草原、沙滩等生态资源，坐拥青山绿水，以得天独厚的自然资源和旅游完美相结合。旨在打造“乐游云端，阳光沙滩”的独特美域，让游客有一种宾至如归，意享山水、怡然自得的体验。其中核心体验区有【天空①号云端漂流】【费用已含】：被誉为“天空①号”的云端漂流采用颠覆传统的漂流方式，将透明的玻璃滑道修在竹海之上鸟瞰整条滑道，宛若一条长龙盘旋在山间，
                <w:br/>
                <w:br/>
                滑道全长3.88公里，总落差高达380米更有超高透光度玻璃还您一个林中真实世界，多处S型、Z型和U型的弯道漂流多达8次360度的大回环，激流勇进，驾云而下一路乘风破浪，让人肾上腺素急速飙升 ！后适时返回酒店入住自由活动。
                <w:br/>
                <w:br/>
                Tips：漂流1.2米以下儿童、65岁以上老人、患有心脏病、心脑血管疾病、癫痫病、孕妇、高血压人群、残障人士、酗酒过度者禁止参加漂流。以上信息仅供参考，以景区即时发布的信息为准。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荣耀天空之城-指定地点
                <w:br/>
              </w:t>
            </w:r>
          </w:p>
          <w:p>
            <w:pPr>
              <w:pStyle w:val="indent"/>
            </w:pPr>
            <w:r>
              <w:rPr>
                <w:rFonts w:ascii="微软雅黑" w:hAnsi="微软雅黑" w:eastAsia="微软雅黑" w:cs="微软雅黑"/>
                <w:color w:val="000000"/>
                <w:sz w:val="20"/>
                <w:szCs w:val="20"/>
              </w:rPr>
              <w:t xml:space="preserve">
                早晨睡到自然醒；后游览都市后花园、万竹王国--【安吉竹子博览园·熊猫馆·竹韵光影炫酷水影秀】（门票已含家），它是竹乡旅游的经典之作、王牌景点，是集竹文化、竹工艺于一体的中国竹子博物馆和亚洲规模最大的安吉竹种园的完美结合，也是国家”AAAA”级旅游景区。整个竹博园是融科研、生产、生态、旅游等诸多功能为一体的竹类大观园。全园总占地面积600亩，汇集了大江南北，海内外竹子34个属304个品种。带着宝贝一起来安吉竹博园，不用去成都，就能一睹芳容的国宝大熊猫，就藏在安吉竹博园，憨厚可掬，而且竹博园里竹子超美超飘逸，竹博园里还有n多熊猫主题的玩乐、食堂等，各种表演萌翻少女心。打卡视觉与听觉的大型立体水影实景秀表演，水影秀运用水幕、喷泉、音乐、全彩激光、3D 影像、焰火等技术配以变化万千的水景、迷雾渐生的湖面为观众呈现水火交融、电光流影、时空穿越的全感官震撼体验！
                <w:br/>
                <w:br/>
                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1、住宿：1晚五星设施酒店（网评4钻以上酒店）送自助早
                <w:br/>
                <w:br/>
                2、用餐：占床者赠送1早 （此为赠送，不用则不退）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2、用餐：赠送1自助早餐；正餐不含，请自理（导游可协助代订）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3、单人房差：产生单男单女，尽量安排拼房或补房差，补房差：150元，退100元；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2.以上线路为散客拼团特价线，故满16人发班，由“江苏一路同行”指定社承接；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1、参考酒店：待定
                <w:br/>
                2、退款：此线路为散客打包组合特价，儿童、老人、特殊证件等不再享受门票优惠政策；
                <w:br/>
                3、儿童价不含门票及床位、餐费。请游客至景区售票窗口现付（票价以当天景区公示为准）
                <w:br/>
                4、建议游客自愿投保意外保险。游玩、沐浴、购物、自由活动等过程中请游客注意人身财产安全，遵守景区安全规定。如因人力不可抗拒因素造成游览变化，本公司不承担由此造成之损失及责任。
                <w:br/>
                5、在不减少景点的前提下，导游可根据实际需要适当调整行程顺序，敬请理解！
                <w:br/>
                6、合同附件请仔细阅读，盖章后生效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2025-04-28T17:29:03+08:00</dcterms:created>
  <dcterms:modified xsi:type="dcterms:W3CDTF">2025-04-28T17:29:03+08:00</dcterms:modified>
</cp:coreProperties>
</file>

<file path=docProps/custom.xml><?xml version="1.0" encoding="utf-8"?>
<Properties xmlns="http://schemas.openxmlformats.org/officeDocument/2006/custom-properties" xmlns:vt="http://schemas.openxmlformats.org/officeDocument/2006/docPropsVTypes"/>
</file>