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浙K671【海景舟山住别墅纯玩3日游】指定朱家尖朵丽思度假村别墅酒店/全程赠送2早4正餐/餐餐升级小海鲜/岱山岛+秀山岛+爱琴海+网红小乌石塘+自在海+东沙纯玩0购物行程单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浙K671（9月）</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【指定别墅】指定入住朱家尖海边 4钻息耒·朵丽思别墅酒店
                <w:br/>
                <w:br/>
                【临海别墅】朱家尖稀缺资源~住独栋别墅
                <w:br/>
                <w:br/>
                【美食赠送】包含2早4正餐，餐餐升级小海鲜
                <w:br/>
                <w:br/>
                【欢乐无限】免费棋牌/KTV/健身房/兵乒球/桌球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【指定别墅】指定入住朱家尖海边 4钻息耒·朵丽思别墅酒店
                <w:br/>
                【临海别墅】朱家尖稀缺资源~住独栋别墅
                <w:br/>
                【美食赠送】包含2早4正餐，餐餐升级小海鲜
                <w:br/>
                【欢乐无限】免费棋牌/KTV/健身房/兵乒球/桌球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
                <w:br/>
                <w:br/>
                下午酒店自由活动（免费KTV、棋牌室、乒乓球室、桌球室、健身房）......
                <w:br/>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沙滩质地优越，沙粒纯净细腻，沙滩平缓坡度小，是理想的海滨浴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早餐后游览【网红小乌石塘】（免费  游览约1小时，因政府管制，游客不能下水，改为岸边参观）朱家尖岛中心镇大洞岙东的樟州湾西岸、南岸，环卧着两条“乌龙”，这就是闻名遐迩的“乌石砾塘”，北侧为“大乌石塘”，南侧一条在朱家尖大山南麓，长350米，宽100米，高约3米，称为“小乌石塘”。全由乌黑发亮的鹅卵石自然倚坡斜垒而成，气势不凡，蔚为壮观；后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w:br/>
                      下午酒店自由活动（免费KTV、棋牌室、乒乓球室、桌球室、健身房）......
                <w:br/>
                <w:br/>
                       可自行前往丝绸之路酒店打卡网红拍摄地，它巧妙地融入“海上丝绸之路”的设计理念，其中有园林庭院式客房，江南、东南亚、中东、地中海、洛迦五种客房建筑主题风格融汇其中，还有极富特色汤汤见海的海天台温汤庭院。
                <w:br/>
                <w:br/>
                （当天如果不满15人，则由司机往返接送）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【正餐】全程占床含2早4正餐，不用不退（10菜1汤团队餐，10人一桌，多人多菜、少人少餐）
                <w:br/>
                <w:br/>
                【住宿】2晚舟山《朱家尖海边》4钻息耒（Lěi）·朵丽思别墅酒店含早
                <w:br/>
                <w:br/>
                【导游】全程工作人员服务
                <w:br/>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自理：车综费220元/人
                <w:br/>
                <w:br/>
                <w:br/>
                <w:br/>
                【用餐】1正餐请自理；
                <w:br/>
                <w:br/>
                【餐标】正餐10 人一桌，10 菜 1 汤， 人数不足10人时，在每人用餐标准不变的前提下调整餐食的份量；
                <w:br/>
                <w:br/>
                【保险】强烈建议游客购买旅游意外险
                <w:br/>
                <w:br/>
                <w:br/>
                <w:br/>
                【补房差】补房差300元/人，退房差150元/人（退了房差不含早餐）
                <w:br/>
                <w:br/>
                【参考酒店】宿2晚舟山朵丽思酒店或同级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br/>
                <w:br/>
                9、【游客违约】旅游者在行程开始前7日以内提出解除合同
                <w:br/>
                ①行程开始前6日至4日，按旅游费用总额的20%:
                <w:br/>
                ②行程开始前3日至1日，按旅游费用总额的40%:
                <w:br/>
                ③行程开始当日，按旅游费用总额的60%
                <w:br/>
                10、【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9、【游客违约】旅游者在行程开始前7日以内提出解除合同
                <w:br/>
                ①行程开始前6日至4日，按旅游费用总额的20%:
                <w:br/>
                ②行程开始前3日至1日，按旅游费用总额的40%:
                <w:br/>
                ③行程开始当日，按旅游费用总额的60%
                <w:br/>
                【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13、以上图片或来自互联网、仅供参考，版权依旧归原作者所有，如若有涉及侵权请予以告知。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2025-09-10T14:35:57+08:00</dcterms:created>
  <dcterms:modified xsi:type="dcterms:W3CDTF">2025-09-10T14:35:57+08:00</dcterms:modified>
</cp:coreProperties>
</file>

<file path=docProps/custom.xml><?xml version="1.0" encoding="utf-8"?>
<Properties xmlns="http://schemas.openxmlformats.org/officeDocument/2006/custom-properties" xmlns:vt="http://schemas.openxmlformats.org/officeDocument/2006/docPropsVTypes"/>
</file>